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4869BE" w:rsidRPr="00181EA0">
            <w:rPr>
              <w:sz w:val="23"/>
              <w:szCs w:val="23"/>
            </w:rPr>
            <w:t>_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EndPr/>
        <w:sdtContent>
          <w:r w:rsidR="00F841AB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D35F9A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EndPr/>
        <w:sdtContent>
          <w:proofErr w:type="gramStart"/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лицензию </w:t>
          </w:r>
          <w:r w:rsidR="00677AD1" w:rsidRPr="00181EA0">
            <w:rPr>
              <w:sz w:val="23"/>
              <w:szCs w:val="23"/>
            </w:rPr>
            <w:t xml:space="preserve">Федеральной службы по экологическому, технологическому и атомному надзору </w:t>
          </w:r>
          <w:r w:rsidR="009900C9" w:rsidRPr="00181EA0">
            <w:rPr>
              <w:sz w:val="23"/>
              <w:szCs w:val="23"/>
            </w:rPr>
            <w:t>№ ______ от ___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  <w:proofErr w:type="gramEnd"/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0" w:name="_Toc140648763"/>
      <w:r w:rsidRPr="00181EA0">
        <w:rPr>
          <w:sz w:val="23"/>
          <w:szCs w:val="23"/>
        </w:rPr>
        <w:t>Предмет Договора</w:t>
      </w:r>
      <w:bookmarkEnd w:id="0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1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1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EndPr/>
      <w:sdtContent>
        <w:p w:rsidR="007D7EE8" w:rsidRPr="00181EA0" w:rsidRDefault="00F8002F" w:rsidP="00F8002F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rPr>
              <w:sz w:val="23"/>
              <w:szCs w:val="23"/>
            </w:rPr>
            <w:t>наименование лота.</w:t>
          </w:r>
        </w:p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204C33" w:rsidRPr="00181EA0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Содержание и сроки выполнения работы определяются </w:t>
      </w:r>
      <w:sdt>
        <w:sdtPr>
          <w:rPr>
            <w:sz w:val="23"/>
            <w:szCs w:val="23"/>
          </w:rPr>
          <w:id w:val="24369548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техническим заданием (Приложение 1) и календарным планом (Приложение 2), которые</w:t>
          </w:r>
        </w:sdtContent>
      </w:sdt>
      <w:r w:rsidRPr="00181EA0">
        <w:rPr>
          <w:sz w:val="23"/>
          <w:szCs w:val="23"/>
        </w:rPr>
        <w:t xml:space="preserve"> являются неотъемлемой частью договора.</w:t>
      </w:r>
    </w:p>
    <w:p w:rsidR="006935C2" w:rsidRPr="00181EA0" w:rsidRDefault="006935C2" w:rsidP="00CC7BE7">
      <w:pPr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2" w:name="_Toc140648764"/>
      <w:r w:rsidRPr="00181EA0">
        <w:rPr>
          <w:sz w:val="23"/>
          <w:szCs w:val="23"/>
        </w:rPr>
        <w:t xml:space="preserve">Стоимость работ </w:t>
      </w:r>
      <w:bookmarkEnd w:id="2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Стоимость </w:t>
      </w:r>
      <w:r w:rsidR="00961E02" w:rsidRPr="00181EA0">
        <w:rPr>
          <w:sz w:val="23"/>
          <w:szCs w:val="23"/>
        </w:rPr>
        <w:t>работ по п.</w:t>
      </w:r>
      <w:r w:rsidR="00204C33" w:rsidRPr="00181EA0">
        <w:rPr>
          <w:sz w:val="23"/>
          <w:szCs w:val="23"/>
        </w:rPr>
        <w:fldChar w:fldCharType="begin"/>
      </w:r>
      <w:r w:rsidR="00204C33" w:rsidRPr="00181EA0">
        <w:rPr>
          <w:sz w:val="23"/>
          <w:szCs w:val="23"/>
        </w:rPr>
        <w:instrText xml:space="preserve"> REF _Ref437615455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204C33" w:rsidRPr="00181EA0">
        <w:rPr>
          <w:sz w:val="23"/>
          <w:szCs w:val="23"/>
        </w:rPr>
      </w:r>
      <w:r w:rsidR="00204C33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1.1</w:t>
      </w:r>
      <w:r w:rsidR="00204C33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</w:t>
      </w:r>
      <w:r w:rsidR="00204C33" w:rsidRPr="00181EA0">
        <w:rPr>
          <w:sz w:val="23"/>
          <w:szCs w:val="23"/>
        </w:rPr>
        <w:t>Д</w:t>
      </w:r>
      <w:r w:rsidRPr="00181EA0">
        <w:rPr>
          <w:sz w:val="23"/>
          <w:szCs w:val="23"/>
        </w:rPr>
        <w:t xml:space="preserve">оговора составляет </w:t>
      </w:r>
      <w:sdt>
        <w:sdtPr>
          <w:rPr>
            <w:sz w:val="23"/>
            <w:szCs w:val="23"/>
          </w:rPr>
          <w:id w:val="1548793394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___________________ рублей, включая НДС _________ рублей</w:t>
          </w:r>
        </w:sdtContent>
      </w:sdt>
      <w:r w:rsidRPr="00181EA0">
        <w:rPr>
          <w:sz w:val="23"/>
          <w:szCs w:val="23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счет-фактуру (ст.168 Налогового кодекса РФ).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 течение </w:t>
      </w:r>
      <w:r w:rsidR="00D86C70" w:rsidRPr="00181EA0">
        <w:rPr>
          <w:sz w:val="23"/>
          <w:szCs w:val="23"/>
        </w:rPr>
        <w:t>90</w:t>
      </w:r>
      <w:r w:rsidRPr="00181EA0">
        <w:rPr>
          <w:sz w:val="23"/>
          <w:szCs w:val="23"/>
        </w:rPr>
        <w:t xml:space="preserve"> дней после получения счета-фактуры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r w:rsidR="0077735E" w:rsidRPr="00181EA0">
        <w:rPr>
          <w:color w:val="000000"/>
          <w:sz w:val="23"/>
          <w:szCs w:val="23"/>
        </w:rPr>
        <w:fldChar w:fldCharType="begin"/>
      </w:r>
      <w:r w:rsidR="0077735E" w:rsidRPr="00181EA0">
        <w:rPr>
          <w:color w:val="000000"/>
          <w:sz w:val="23"/>
          <w:szCs w:val="23"/>
        </w:rPr>
        <w:instrText xml:space="preserve"> REF _Ref437616183 \r \h </w:instrText>
      </w:r>
      <w:r w:rsidR="005B5F17" w:rsidRPr="00181EA0">
        <w:rPr>
          <w:color w:val="000000"/>
          <w:sz w:val="23"/>
          <w:szCs w:val="23"/>
        </w:rPr>
        <w:instrText xml:space="preserve"> \* MERGEFORMAT </w:instrText>
      </w:r>
      <w:r w:rsidR="0077735E" w:rsidRPr="00181EA0">
        <w:rPr>
          <w:color w:val="000000"/>
          <w:sz w:val="23"/>
          <w:szCs w:val="23"/>
        </w:rPr>
      </w:r>
      <w:r w:rsidR="0077735E" w:rsidRPr="00181EA0">
        <w:rPr>
          <w:color w:val="000000"/>
          <w:sz w:val="23"/>
          <w:szCs w:val="23"/>
        </w:rPr>
        <w:fldChar w:fldCharType="separate"/>
      </w:r>
      <w:r w:rsidR="0019320C">
        <w:rPr>
          <w:color w:val="000000"/>
          <w:sz w:val="23"/>
          <w:szCs w:val="23"/>
        </w:rPr>
        <w:t>6</w:t>
      </w:r>
      <w:r w:rsidR="0077735E" w:rsidRPr="00181EA0">
        <w:rPr>
          <w:color w:val="000000"/>
          <w:sz w:val="23"/>
          <w:szCs w:val="23"/>
        </w:rPr>
        <w:fldChar w:fldCharType="end"/>
      </w:r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181EA0">
        <w:rPr>
          <w:sz w:val="23"/>
          <w:szCs w:val="23"/>
        </w:rPr>
        <w:t>уменьшения</w:t>
      </w:r>
      <w:proofErr w:type="gramEnd"/>
      <w:r w:rsidRPr="00181EA0">
        <w:rPr>
          <w:sz w:val="23"/>
          <w:szCs w:val="23"/>
        </w:rPr>
        <w:t xml:space="preserve">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r w:rsidR="00CC7BE7" w:rsidRPr="00181EA0">
        <w:rPr>
          <w:sz w:val="23"/>
          <w:szCs w:val="23"/>
        </w:rPr>
        <w:fldChar w:fldCharType="begin"/>
      </w:r>
      <w:r w:rsidR="00CC7BE7" w:rsidRPr="00181EA0">
        <w:rPr>
          <w:sz w:val="23"/>
          <w:szCs w:val="23"/>
        </w:rPr>
        <w:instrText xml:space="preserve"> REF _Ref437617502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CC7BE7" w:rsidRPr="00181EA0">
        <w:rPr>
          <w:sz w:val="23"/>
          <w:szCs w:val="23"/>
        </w:rPr>
      </w:r>
      <w:r w:rsidR="00CC7BE7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6.5</w:t>
      </w:r>
      <w:r w:rsidR="00CC7BE7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181EA0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Cs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3" w:name="_Toc140648765"/>
      <w:r w:rsidRPr="00181EA0">
        <w:rPr>
          <w:sz w:val="23"/>
          <w:szCs w:val="23"/>
        </w:rPr>
        <w:t>Порядок передачи документов</w:t>
      </w:r>
      <w:bookmarkEnd w:id="3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lastRenderedPageBreak/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EndPr/>
        <w:sdtContent>
          <w:r w:rsidR="00512675" w:rsidRPr="00181EA0">
            <w:rPr>
              <w:sz w:val="23"/>
              <w:szCs w:val="23"/>
            </w:rPr>
            <w:t>заключения экспертизы промышленной безопасности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  <w:proofErr w:type="gramEnd"/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4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EndPr/>
        <w:sdtContent>
          <w:r w:rsidR="009463CA" w:rsidRPr="00181EA0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p w:rsidR="00E70B54" w:rsidRPr="00181EA0" w:rsidRDefault="005B5F17" w:rsidP="00D11D3A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 xml:space="preserve">- </w:t>
          </w:r>
          <w:sdt>
            <w:sdtPr>
              <w:rPr>
                <w:bCs/>
                <w:snapToGrid w:val="0"/>
                <w:sz w:val="23"/>
                <w:szCs w:val="23"/>
              </w:rPr>
              <w:id w:val="-1156069981"/>
              <w:placeholder>
                <w:docPart w:val="9BD063FC587942688AD5863BDAB5F684"/>
              </w:placeholder>
            </w:sdtPr>
            <w:sdtEndPr/>
            <w:sdtContent>
              <w:r w:rsidR="00E70B54" w:rsidRPr="00181EA0">
                <w:rPr>
                  <w:bCs/>
                  <w:snapToGrid w:val="0"/>
                  <w:sz w:val="23"/>
                  <w:szCs w:val="23"/>
                </w:rPr>
                <w:t>заключений экспертизы промышленной безопасности</w:t>
              </w:r>
            </w:sdtContent>
          </w:sdt>
          <w:r w:rsidR="00E70B54" w:rsidRPr="00181EA0">
            <w:rPr>
              <w:bCs/>
              <w:snapToGrid w:val="0"/>
              <w:sz w:val="23"/>
              <w:szCs w:val="23"/>
            </w:rPr>
            <w:t xml:space="preserve"> </w:t>
          </w:r>
          <w:r w:rsidR="009463CA" w:rsidRPr="00181EA0">
            <w:rPr>
              <w:bCs/>
              <w:snapToGrid w:val="0"/>
              <w:sz w:val="23"/>
              <w:szCs w:val="23"/>
            </w:rPr>
            <w:t>на бумаж</w:t>
          </w:r>
          <w:r w:rsidRPr="00181EA0">
            <w:rPr>
              <w:bCs/>
              <w:snapToGrid w:val="0"/>
              <w:sz w:val="23"/>
              <w:szCs w:val="23"/>
            </w:rPr>
            <w:t>ном носителе</w:t>
          </w:r>
          <w:r w:rsidR="00D11D3A">
            <w:rPr>
              <w:bCs/>
              <w:snapToGrid w:val="0"/>
              <w:sz w:val="23"/>
              <w:szCs w:val="23"/>
            </w:rPr>
            <w:t>;</w:t>
          </w:r>
        </w:p>
        <w:p w:rsidR="005B5F17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электронн</w:t>
          </w:r>
          <w:r w:rsidR="00D11D3A">
            <w:rPr>
              <w:bCs/>
              <w:snapToGrid w:val="0"/>
              <w:sz w:val="23"/>
              <w:szCs w:val="23"/>
            </w:rPr>
            <w:t>ых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верси</w:t>
          </w:r>
          <w:r w:rsidR="00D11D3A">
            <w:rPr>
              <w:bCs/>
              <w:snapToGrid w:val="0"/>
              <w:sz w:val="23"/>
              <w:szCs w:val="23"/>
            </w:rPr>
            <w:t>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заключени</w:t>
          </w:r>
          <w:r w:rsidR="00D11D3A">
            <w:rPr>
              <w:bCs/>
              <w:snapToGrid w:val="0"/>
              <w:sz w:val="23"/>
              <w:szCs w:val="23"/>
            </w:rPr>
            <w:t>й</w:t>
          </w:r>
          <w:r w:rsidR="009463CA" w:rsidRPr="00181EA0">
            <w:rPr>
              <w:bCs/>
              <w:snapToGrid w:val="0"/>
              <w:sz w:val="23"/>
              <w:szCs w:val="23"/>
            </w:rPr>
            <w:t>, имеющ</w:t>
          </w:r>
          <w:r w:rsidR="00D11D3A">
            <w:rPr>
              <w:bCs/>
              <w:snapToGrid w:val="0"/>
              <w:sz w:val="23"/>
              <w:szCs w:val="23"/>
            </w:rPr>
            <w:t>их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подписи и согласования, получаем</w:t>
          </w:r>
          <w:r w:rsidR="00D11D3A">
            <w:rPr>
              <w:bCs/>
              <w:snapToGrid w:val="0"/>
              <w:sz w:val="23"/>
              <w:szCs w:val="23"/>
            </w:rPr>
            <w:t>ые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путем сканирования </w:t>
          </w:r>
          <w:r w:rsidR="008722F0">
            <w:rPr>
              <w:bCs/>
              <w:snapToGrid w:val="0"/>
              <w:sz w:val="23"/>
              <w:szCs w:val="23"/>
            </w:rPr>
            <w:t xml:space="preserve">утвержденного 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бумажного оригинала в формате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Acrobat</w:t>
          </w:r>
          <w:proofErr w:type="spellEnd"/>
          <w:r w:rsidR="009463CA" w:rsidRPr="00181EA0">
            <w:rPr>
              <w:bCs/>
              <w:snapToGrid w:val="0"/>
              <w:sz w:val="23"/>
              <w:szCs w:val="23"/>
            </w:rPr>
            <w:t xml:space="preserve">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Reade</w:t>
          </w:r>
          <w:r w:rsidRPr="00181EA0">
            <w:rPr>
              <w:bCs/>
              <w:snapToGrid w:val="0"/>
              <w:sz w:val="23"/>
              <w:szCs w:val="23"/>
            </w:rPr>
            <w:t>r</w:t>
          </w:r>
          <w:proofErr w:type="spellEnd"/>
          <w:r w:rsidRPr="00181EA0">
            <w:rPr>
              <w:bCs/>
              <w:snapToGrid w:val="0"/>
              <w:sz w:val="23"/>
              <w:szCs w:val="23"/>
            </w:rPr>
            <w:t xml:space="preserve"> (PDF) размером не более 50 Мб</w:t>
          </w:r>
          <w:r w:rsidR="0036756B">
            <w:rPr>
              <w:bCs/>
              <w:snapToGrid w:val="0"/>
              <w:sz w:val="23"/>
              <w:szCs w:val="23"/>
            </w:rPr>
            <w:t xml:space="preserve"> </w:t>
          </w:r>
          <w:r w:rsidR="00E70B54">
            <w:rPr>
              <w:bCs/>
              <w:snapToGrid w:val="0"/>
              <w:sz w:val="23"/>
              <w:szCs w:val="23"/>
            </w:rPr>
            <w:t>на электронном носителе</w:t>
          </w:r>
          <w:r w:rsidR="00D11D3A">
            <w:rPr>
              <w:bCs/>
              <w:snapToGrid w:val="0"/>
              <w:sz w:val="23"/>
              <w:szCs w:val="23"/>
            </w:rPr>
            <w:t>;</w:t>
          </w:r>
        </w:p>
        <w:p w:rsidR="00E70B54" w:rsidRDefault="005B5F17" w:rsidP="005B5F17">
          <w:pPr>
            <w:ind w:firstLine="567"/>
            <w:jc w:val="both"/>
            <w:rPr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 д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ля сосудов </w:t>
          </w:r>
          <w:r w:rsidR="00EC5EC5" w:rsidRPr="00181EA0">
            <w:rPr>
              <w:bCs/>
              <w:snapToGrid w:val="0"/>
              <w:sz w:val="23"/>
              <w:szCs w:val="23"/>
            </w:rPr>
            <w:t xml:space="preserve">и трубопроводов </w:t>
          </w:r>
          <w:r w:rsidR="009463CA" w:rsidRPr="00181EA0">
            <w:rPr>
              <w:bCs/>
              <w:snapToGrid w:val="0"/>
              <w:sz w:val="23"/>
              <w:szCs w:val="23"/>
            </w:rPr>
            <w:t>дополнительно производится запись в паспортах о проведении т</w:t>
          </w:r>
          <w:r w:rsidR="008751DD" w:rsidRPr="00181EA0">
            <w:rPr>
              <w:bCs/>
              <w:snapToGrid w:val="0"/>
              <w:sz w:val="23"/>
              <w:szCs w:val="23"/>
            </w:rPr>
            <w:t>ехнического освидетельствования</w:t>
          </w:r>
          <w:r w:rsidR="00E70B54">
            <w:rPr>
              <w:sz w:val="23"/>
              <w:szCs w:val="23"/>
            </w:rPr>
            <w:t>;</w:t>
          </w:r>
        </w:p>
        <w:p w:rsidR="00D11D3A" w:rsidRDefault="000E74A8" w:rsidP="00D11D3A">
          <w:pPr>
            <w:ind w:firstLine="567"/>
            <w:jc w:val="both"/>
          </w:pPr>
          <w:r>
            <w:rPr>
              <w:sz w:val="23"/>
              <w:szCs w:val="23"/>
            </w:rPr>
            <w:t xml:space="preserve">- </w:t>
          </w:r>
          <w:r w:rsidR="00E70B54">
            <w:rPr>
              <w:sz w:val="23"/>
              <w:szCs w:val="23"/>
            </w:rPr>
            <w:t>уведомлени</w:t>
          </w:r>
          <w:r w:rsidR="00D11D3A">
            <w:rPr>
              <w:sz w:val="23"/>
              <w:szCs w:val="23"/>
            </w:rPr>
            <w:t>й</w:t>
          </w:r>
          <w:r w:rsidR="00E70B54">
            <w:rPr>
              <w:sz w:val="23"/>
              <w:szCs w:val="23"/>
            </w:rPr>
            <w:t xml:space="preserve"> о внесении в реестр Федеральной службы по экологическому, технологическому и атомному надзору заключений экспертизы промышленной безопасности.</w:t>
          </w:r>
        </w:p>
        <w:p w:rsidR="00E7389B" w:rsidRPr="00E70B54" w:rsidRDefault="00D35F9A" w:rsidP="00E70B54">
          <w:pPr>
            <w:ind w:firstLine="567"/>
            <w:jc w:val="both"/>
            <w:rPr>
              <w:sz w:val="23"/>
              <w:szCs w:val="23"/>
            </w:rPr>
          </w:pPr>
        </w:p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5" w:name="_Toc140648767"/>
      <w:r w:rsidRPr="00181EA0">
        <w:rPr>
          <w:sz w:val="23"/>
          <w:szCs w:val="23"/>
        </w:rPr>
        <w:t>Права и обязанности сторон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D35F9A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181EA0">
            <w:rPr>
              <w:bCs/>
              <w:sz w:val="23"/>
              <w:szCs w:val="23"/>
            </w:rPr>
            <w:t>В с</w:t>
          </w:r>
          <w:r w:rsidR="00CB3D52" w:rsidRPr="00181EA0">
            <w:rPr>
              <w:sz w:val="23"/>
              <w:szCs w:val="23"/>
            </w:rPr>
            <w:t xml:space="preserve">оответствии с настоящим Договором и </w:t>
          </w:r>
          <w:r w:rsidR="0007229E" w:rsidRPr="00181EA0">
            <w:rPr>
              <w:sz w:val="23"/>
              <w:szCs w:val="23"/>
            </w:rPr>
            <w:t>Приложениями</w:t>
          </w:r>
          <w:r w:rsidR="00CB3D52" w:rsidRPr="00181EA0">
            <w:rPr>
              <w:sz w:val="23"/>
              <w:szCs w:val="23"/>
            </w:rPr>
            <w:t xml:space="preserve"> к нему представить </w:t>
          </w:r>
          <w:r w:rsidR="00BE366F" w:rsidRPr="00181EA0">
            <w:rPr>
              <w:sz w:val="23"/>
              <w:szCs w:val="23"/>
            </w:rPr>
            <w:t>Исполнител</w:t>
          </w:r>
          <w:r w:rsidR="009B59FC" w:rsidRPr="00181EA0">
            <w:rPr>
              <w:sz w:val="23"/>
              <w:szCs w:val="23"/>
            </w:rPr>
            <w:t xml:space="preserve">ю </w:t>
          </w:r>
          <w:r w:rsidR="003D7534" w:rsidRPr="00181EA0">
            <w:rPr>
              <w:sz w:val="23"/>
              <w:szCs w:val="23"/>
            </w:rPr>
            <w:t xml:space="preserve"> </w:t>
          </w:r>
          <w:r w:rsidR="00840F0A">
            <w:rPr>
              <w:sz w:val="23"/>
              <w:szCs w:val="23"/>
            </w:rPr>
            <w:t>всю техническую документацию на обследуемое оборудование</w:t>
          </w:r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6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6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6B653F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EndPr/>
        <w:sdtContent>
          <w:proofErr w:type="gramStart"/>
          <w:r w:rsidR="00840F0A">
            <w:rPr>
              <w:sz w:val="23"/>
              <w:szCs w:val="23"/>
            </w:rPr>
            <w:t>Федеральным законом №116-</w:t>
          </w:r>
          <w:r w:rsidR="00840F0A">
            <w:rPr>
              <w:sz w:val="23"/>
              <w:szCs w:val="23"/>
            </w:rPr>
            <w:lastRenderedPageBreak/>
            <w:t xml:space="preserve">ФЗ «О промышленной безопасности на опасных производственных объектах», Федеральными нормами и правилами в области промышленной безопасности «Правила проведения экспертизы промышленной безопасности (утв. приказом Федеральной службы по экологическому, технологическому и атомному надзору от 14.11.2013г. </w:t>
          </w:r>
          <w:proofErr w:type="gramEnd"/>
          <w:r w:rsidR="00840F0A">
            <w:rPr>
              <w:sz w:val="23"/>
              <w:szCs w:val="23"/>
            </w:rPr>
            <w:t>№538)</w:t>
          </w:r>
          <w:bookmarkStart w:id="7" w:name="_GoBack"/>
          <w:bookmarkEnd w:id="7"/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9" w:name="_Ref419815004"/>
      <w:r w:rsidRPr="00181EA0">
        <w:rPr>
          <w:sz w:val="23"/>
          <w:szCs w:val="23"/>
        </w:rPr>
        <w:t xml:space="preserve">Соблюдать (в том числе обеспечить соблюдение работниками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и </w:t>
      </w:r>
      <w:r w:rsidR="00AB141E" w:rsidRPr="00181EA0">
        <w:rPr>
          <w:sz w:val="23"/>
          <w:szCs w:val="23"/>
        </w:rPr>
        <w:t>привлеченных третьих лиц</w:t>
      </w:r>
      <w:r w:rsidRPr="00181EA0">
        <w:rPr>
          <w:sz w:val="23"/>
          <w:szCs w:val="23"/>
        </w:rPr>
        <w:t>)  требования следующих локальных нормативных актов Заказчика:</w:t>
      </w:r>
      <w:bookmarkEnd w:id="9"/>
      <w:r w:rsidRPr="00181EA0">
        <w:rPr>
          <w:sz w:val="23"/>
          <w:szCs w:val="23"/>
        </w:rPr>
        <w:t xml:space="preserve">              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18 </w:t>
      </w:r>
      <w:r w:rsidRPr="00181EA0">
        <w:rPr>
          <w:bCs/>
          <w:sz w:val="23"/>
          <w:szCs w:val="23"/>
        </w:rPr>
        <w:t>по охране труда при проведении работ на высоте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135 </w:t>
      </w:r>
      <w:r w:rsidRPr="00181EA0">
        <w:rPr>
          <w:bCs/>
          <w:sz w:val="23"/>
          <w:szCs w:val="23"/>
        </w:rPr>
        <w:t>по организации безопасного движения транспортных средств и пешеходов на территории ОАО «Славнефть-ЯНОС»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Положения № 547 по обращению с отходами на ОАО «Славнефть-ЯНОС»;</w:t>
      </w:r>
    </w:p>
    <w:p w:rsidR="005413D0" w:rsidRPr="00181EA0" w:rsidRDefault="00CA590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Стандарт</w:t>
      </w:r>
      <w:r w:rsidR="00333665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ОАО «Славнефть-ЯНОС» «Требования безопасности при выполнении работ подрядными организациями»;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экологической безопасности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благоустройства и содержания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Памятки о действиях персонала при обнаружении подозрительных предметов;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Положения о </w:t>
      </w:r>
      <w:proofErr w:type="gramStart"/>
      <w:r w:rsidRPr="00181EA0">
        <w:rPr>
          <w:sz w:val="23"/>
          <w:szCs w:val="23"/>
        </w:rPr>
        <w:t>пропускном</w:t>
      </w:r>
      <w:proofErr w:type="gramEnd"/>
      <w:r w:rsidRPr="00181EA0"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10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10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1" w:name="_Toc140648768"/>
      <w:bookmarkStart w:id="12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1"/>
      <w:r w:rsidRPr="00181EA0">
        <w:rPr>
          <w:sz w:val="23"/>
          <w:szCs w:val="23"/>
        </w:rPr>
        <w:t xml:space="preserve"> Сторон</w:t>
      </w:r>
      <w:bookmarkEnd w:id="12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r w:rsidR="00AB141E" w:rsidRPr="00181EA0">
        <w:rPr>
          <w:sz w:val="23"/>
          <w:szCs w:val="23"/>
        </w:rPr>
        <w:fldChar w:fldCharType="begin"/>
      </w:r>
      <w:r w:rsidR="00AB141E" w:rsidRPr="00181EA0">
        <w:rPr>
          <w:sz w:val="23"/>
          <w:szCs w:val="23"/>
        </w:rPr>
        <w:instrText xml:space="preserve"> REF _Ref413762702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AB141E" w:rsidRPr="00181EA0">
        <w:rPr>
          <w:sz w:val="23"/>
          <w:szCs w:val="23"/>
        </w:rPr>
      </w:r>
      <w:r w:rsidR="00AB141E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5.3.5</w:t>
      </w:r>
      <w:r w:rsidR="00AB141E" w:rsidRPr="00181EA0">
        <w:rPr>
          <w:sz w:val="23"/>
          <w:szCs w:val="23"/>
        </w:rPr>
        <w:fldChar w:fldCharType="end"/>
      </w:r>
      <w:r w:rsidR="00AB141E" w:rsidRPr="00181EA0">
        <w:rPr>
          <w:sz w:val="23"/>
          <w:szCs w:val="23"/>
        </w:rPr>
        <w:t xml:space="preserve"> - </w:t>
      </w:r>
      <w:r w:rsidR="00181EA0" w:rsidRPr="00181EA0">
        <w:rPr>
          <w:sz w:val="23"/>
          <w:szCs w:val="23"/>
        </w:rPr>
        <w:fldChar w:fldCharType="begin"/>
      </w:r>
      <w:r w:rsidR="00181EA0" w:rsidRPr="00181EA0">
        <w:rPr>
          <w:sz w:val="23"/>
          <w:szCs w:val="23"/>
        </w:rPr>
        <w:instrText xml:space="preserve"> REF _Ref419815004 \r \h </w:instrText>
      </w:r>
      <w:r w:rsidR="00181EA0">
        <w:rPr>
          <w:sz w:val="23"/>
          <w:szCs w:val="23"/>
        </w:rPr>
        <w:instrText xml:space="preserve"> \* MERGEFORMAT </w:instrText>
      </w:r>
      <w:r w:rsidR="00181EA0" w:rsidRPr="00181EA0">
        <w:rPr>
          <w:sz w:val="23"/>
          <w:szCs w:val="23"/>
        </w:rPr>
      </w:r>
      <w:r w:rsidR="00181EA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5.3.6</w:t>
      </w:r>
      <w:r w:rsidR="00181EA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EndPr/>
        <w:sdtContent>
          <w:r w:rsidR="00181EA0" w:rsidRPr="00181EA0">
            <w:rPr>
              <w:sz w:val="23"/>
              <w:szCs w:val="23"/>
            </w:rPr>
            <w:t>__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3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3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4" w:name="_Toc140648769"/>
      <w:r w:rsidRPr="00181EA0">
        <w:rPr>
          <w:sz w:val="23"/>
          <w:szCs w:val="23"/>
        </w:rPr>
        <w:t>Арбитраж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181EA0">
        <w:rPr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  <w:proofErr w:type="gramEnd"/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81EA0">
        <w:rPr>
          <w:sz w:val="23"/>
          <w:szCs w:val="23"/>
        </w:rPr>
        <w:t>с даты получения</w:t>
      </w:r>
      <w:proofErr w:type="gramEnd"/>
      <w:r w:rsidRPr="00181EA0">
        <w:rPr>
          <w:sz w:val="23"/>
          <w:szCs w:val="23"/>
        </w:rPr>
        <w:t xml:space="preserve">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  <w:proofErr w:type="gramEnd"/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81EA0">
        <w:rPr>
          <w:sz w:val="23"/>
          <w:szCs w:val="23"/>
        </w:rPr>
        <w:t>был</w:t>
      </w:r>
      <w:proofErr w:type="gramEnd"/>
      <w:r w:rsidRPr="00181EA0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5" w:name="_Toc140648772"/>
      <w:r w:rsidRPr="00181EA0">
        <w:rPr>
          <w:sz w:val="23"/>
          <w:szCs w:val="23"/>
        </w:rPr>
        <w:t>Заключительные положения.</w:t>
      </w:r>
      <w:bookmarkEnd w:id="15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</w:t>
      </w:r>
      <w:r w:rsidRPr="00181EA0">
        <w:rPr>
          <w:sz w:val="23"/>
          <w:szCs w:val="23"/>
        </w:rPr>
        <w:lastRenderedPageBreak/>
        <w:t xml:space="preserve">сообщения считаются доставленными, а их юридические последствия – возникшими при условии доставки по </w:t>
      </w:r>
      <w:proofErr w:type="gramStart"/>
      <w:r w:rsidRPr="00181EA0">
        <w:rPr>
          <w:sz w:val="23"/>
          <w:szCs w:val="23"/>
        </w:rPr>
        <w:t>предыдущему</w:t>
      </w:r>
      <w:proofErr w:type="gramEnd"/>
      <w:r w:rsidRPr="00181EA0">
        <w:rPr>
          <w:sz w:val="23"/>
          <w:szCs w:val="23"/>
        </w:rPr>
        <w:t xml:space="preserve">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/>
      <w:sdtContent>
        <w:p w:rsidR="00181EA0" w:rsidRPr="00181EA0" w:rsidRDefault="00181EA0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Приложения:</w:t>
          </w:r>
        </w:p>
        <w:p w:rsidR="00181EA0" w:rsidRPr="00181EA0" w:rsidRDefault="00B1342E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 xml:space="preserve">Техническое задание </w:t>
          </w:r>
        </w:p>
        <w:p w:rsidR="00181EA0" w:rsidRPr="00181EA0" w:rsidRDefault="00B1342E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Календарный план</w:t>
          </w:r>
        </w:p>
        <w:p w:rsidR="00181EA0" w:rsidRPr="00181EA0" w:rsidRDefault="00181EA0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D35F9A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rFonts w:ascii="Times New Roman" w:hAnsi="Times New Roman"/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bCs/>
                    <w:sz w:val="23"/>
                    <w:szCs w:val="23"/>
                  </w:rPr>
                  <w:id w:val="-707566917"/>
                  <w:placeholder>
                    <w:docPart w:val="83FA9C8E795A43308B69B53207F9ECED"/>
                  </w:placeholder>
                </w:sdtPr>
                <w:sdtEndPr/>
                <w:sdtContent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ИНН 7601001107, КПП 997150001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 xml:space="preserve">Расчетный счет: 40702810616250002974 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 xml:space="preserve">в Филиале Банка ВТБ (ПАО) в г. Воронеже, 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БИК 042007835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Корр./счет № 30101810100000000835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 xml:space="preserve">ИНН 7702070139, КПП 366643001 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ОКПО 49747905, ОГРН 1027739609391</w:t>
                    </w:r>
                  </w:p>
                </w:sdtContent>
              </w:sdt>
              <w:p w:rsidR="00456B90" w:rsidRPr="00181EA0" w:rsidRDefault="00D35F9A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</w:sdtContent>
          </w:sdt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8B0242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proofErr w:type="spellStart"/>
                <w:r w:rsidR="0036756B">
                  <w:rPr>
                    <w:sz w:val="23"/>
                    <w:szCs w:val="23"/>
                  </w:rPr>
                  <w:t>Н.В.Карпов</w:t>
                </w:r>
                <w:proofErr w:type="spellEnd"/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F9A" w:rsidRDefault="00D35F9A">
      <w:r>
        <w:separator/>
      </w:r>
    </w:p>
  </w:endnote>
  <w:endnote w:type="continuationSeparator" w:id="0">
    <w:p w:rsidR="00D35F9A" w:rsidRDefault="00D3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D19">
          <w:rPr>
            <w:noProof/>
          </w:rPr>
          <w:t>4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F9A" w:rsidRDefault="00D35F9A">
      <w:r>
        <w:separator/>
      </w:r>
    </w:p>
  </w:footnote>
  <w:footnote w:type="continuationSeparator" w:id="0">
    <w:p w:rsidR="00D35F9A" w:rsidRDefault="00D35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20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2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4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7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9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1"/>
  </w:num>
  <w:num w:numId="2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32"/>
  </w:num>
  <w:num w:numId="5">
    <w:abstractNumId w:val="33"/>
  </w:num>
  <w:num w:numId="6">
    <w:abstractNumId w:val="29"/>
  </w:num>
  <w:num w:numId="7">
    <w:abstractNumId w:val="24"/>
  </w:num>
  <w:num w:numId="8">
    <w:abstractNumId w:val="47"/>
  </w:num>
  <w:num w:numId="9">
    <w:abstractNumId w:val="3"/>
  </w:num>
  <w:num w:numId="10">
    <w:abstractNumId w:val="34"/>
  </w:num>
  <w:num w:numId="11">
    <w:abstractNumId w:val="8"/>
  </w:num>
  <w:num w:numId="12">
    <w:abstractNumId w:val="7"/>
  </w:num>
  <w:num w:numId="13">
    <w:abstractNumId w:val="46"/>
  </w:num>
  <w:num w:numId="14">
    <w:abstractNumId w:val="44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20"/>
  </w:num>
  <w:num w:numId="22">
    <w:abstractNumId w:val="19"/>
  </w:num>
  <w:num w:numId="23">
    <w:abstractNumId w:val="43"/>
  </w:num>
  <w:num w:numId="24">
    <w:abstractNumId w:val="26"/>
  </w:num>
  <w:num w:numId="25">
    <w:abstractNumId w:val="6"/>
  </w:num>
  <w:num w:numId="26">
    <w:abstractNumId w:val="31"/>
  </w:num>
  <w:num w:numId="27">
    <w:abstractNumId w:val="36"/>
  </w:num>
  <w:num w:numId="28">
    <w:abstractNumId w:val="17"/>
  </w:num>
  <w:num w:numId="29">
    <w:abstractNumId w:val="30"/>
  </w:num>
  <w:num w:numId="30">
    <w:abstractNumId w:val="39"/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5"/>
  </w:num>
  <w:num w:numId="35">
    <w:abstractNumId w:val="9"/>
  </w:num>
  <w:num w:numId="36">
    <w:abstractNumId w:val="37"/>
  </w:num>
  <w:num w:numId="37">
    <w:abstractNumId w:val="22"/>
  </w:num>
  <w:num w:numId="38">
    <w:abstractNumId w:val="27"/>
  </w:num>
  <w:num w:numId="39">
    <w:abstractNumId w:val="28"/>
  </w:num>
  <w:num w:numId="40">
    <w:abstractNumId w:val="10"/>
  </w:num>
  <w:num w:numId="41">
    <w:abstractNumId w:val="16"/>
  </w:num>
  <w:num w:numId="42">
    <w:abstractNumId w:val="35"/>
  </w:num>
  <w:num w:numId="43">
    <w:abstractNumId w:val="13"/>
  </w:num>
  <w:num w:numId="44">
    <w:abstractNumId w:val="45"/>
  </w:num>
  <w:num w:numId="45">
    <w:abstractNumId w:val="38"/>
  </w:num>
  <w:num w:numId="46">
    <w:abstractNumId w:val="23"/>
  </w:num>
  <w:num w:numId="47">
    <w:abstractNumId w:val="41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40"/>
  </w:num>
  <w:num w:numId="49">
    <w:abstractNumId w:val="4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R7JVT/3zHrMYR2eYULNIn4e048=" w:salt="mEiyVHHrPEFmF3XJPG62nw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E410C"/>
    <w:rsid w:val="000E74A8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1EA0"/>
    <w:rsid w:val="00187068"/>
    <w:rsid w:val="001879F6"/>
    <w:rsid w:val="0019320C"/>
    <w:rsid w:val="001971FE"/>
    <w:rsid w:val="001A479E"/>
    <w:rsid w:val="001A59ED"/>
    <w:rsid w:val="001A6101"/>
    <w:rsid w:val="001B7F2D"/>
    <w:rsid w:val="001C4AF7"/>
    <w:rsid w:val="001C6288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D383F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20FBD"/>
    <w:rsid w:val="00330662"/>
    <w:rsid w:val="00333665"/>
    <w:rsid w:val="00334F03"/>
    <w:rsid w:val="00335D19"/>
    <w:rsid w:val="00341711"/>
    <w:rsid w:val="003512B5"/>
    <w:rsid w:val="003615B6"/>
    <w:rsid w:val="003634C2"/>
    <w:rsid w:val="0036382E"/>
    <w:rsid w:val="00363DC4"/>
    <w:rsid w:val="0036756B"/>
    <w:rsid w:val="003712E4"/>
    <w:rsid w:val="00376670"/>
    <w:rsid w:val="00392452"/>
    <w:rsid w:val="00392D74"/>
    <w:rsid w:val="003A0090"/>
    <w:rsid w:val="003A0290"/>
    <w:rsid w:val="003A458C"/>
    <w:rsid w:val="003A4906"/>
    <w:rsid w:val="003B4D19"/>
    <w:rsid w:val="003C1B4D"/>
    <w:rsid w:val="003C4981"/>
    <w:rsid w:val="003D53F3"/>
    <w:rsid w:val="003D7534"/>
    <w:rsid w:val="003E0EFA"/>
    <w:rsid w:val="003E3C0E"/>
    <w:rsid w:val="003E7466"/>
    <w:rsid w:val="004022DE"/>
    <w:rsid w:val="0041377B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76E32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2A8D"/>
    <w:rsid w:val="005F3ABB"/>
    <w:rsid w:val="00600076"/>
    <w:rsid w:val="00604FC5"/>
    <w:rsid w:val="006101C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A744A"/>
    <w:rsid w:val="006B3C5A"/>
    <w:rsid w:val="006B635B"/>
    <w:rsid w:val="006B653F"/>
    <w:rsid w:val="006C22BD"/>
    <w:rsid w:val="006C2ECA"/>
    <w:rsid w:val="006F512F"/>
    <w:rsid w:val="006F771E"/>
    <w:rsid w:val="00701F8C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0F0A"/>
    <w:rsid w:val="00841768"/>
    <w:rsid w:val="00841E3E"/>
    <w:rsid w:val="0085643B"/>
    <w:rsid w:val="0087164D"/>
    <w:rsid w:val="008722F0"/>
    <w:rsid w:val="008751DD"/>
    <w:rsid w:val="0088056F"/>
    <w:rsid w:val="008814BA"/>
    <w:rsid w:val="008849C8"/>
    <w:rsid w:val="00886868"/>
    <w:rsid w:val="008B0242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8F72D5"/>
    <w:rsid w:val="0090179F"/>
    <w:rsid w:val="00905F9E"/>
    <w:rsid w:val="00913059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900C9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A764E"/>
    <w:rsid w:val="00AB0746"/>
    <w:rsid w:val="00AB141E"/>
    <w:rsid w:val="00AB6150"/>
    <w:rsid w:val="00AB747A"/>
    <w:rsid w:val="00AC1BC4"/>
    <w:rsid w:val="00AC2309"/>
    <w:rsid w:val="00AD3489"/>
    <w:rsid w:val="00AE2A00"/>
    <w:rsid w:val="00AE7FCE"/>
    <w:rsid w:val="00AF323E"/>
    <w:rsid w:val="00AF6900"/>
    <w:rsid w:val="00AF6C33"/>
    <w:rsid w:val="00B1342E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E54C3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5EB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11D3A"/>
    <w:rsid w:val="00D20EBB"/>
    <w:rsid w:val="00D35F9A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6175B"/>
    <w:rsid w:val="00E61BA3"/>
    <w:rsid w:val="00E63964"/>
    <w:rsid w:val="00E70B54"/>
    <w:rsid w:val="00E7389B"/>
    <w:rsid w:val="00E764FF"/>
    <w:rsid w:val="00E8202C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37CB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8002F"/>
    <w:rsid w:val="00F841AB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BD063FC587942688AD5863BDAB5F6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33F1F8-92CD-4BBC-B4B4-9B6BEE93BC6B}"/>
      </w:docPartPr>
      <w:docPartBody>
        <w:p w:rsidR="00DC335E" w:rsidRDefault="000E4EC8" w:rsidP="000E4EC8">
          <w:pPr>
            <w:pStyle w:val="9BD063FC587942688AD5863BDAB5F684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3FA9C8E795A43308B69B53207F9EC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A34615-8F25-4E50-A9BE-D46B3C666B28}"/>
      </w:docPartPr>
      <w:docPartBody>
        <w:p w:rsidR="00F6779E" w:rsidRDefault="00EB6C59" w:rsidP="00EB6C59">
          <w:pPr>
            <w:pStyle w:val="83FA9C8E795A43308B69B53207F9ECED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016957"/>
    <w:rsid w:val="0006601A"/>
    <w:rsid w:val="000E4EC8"/>
    <w:rsid w:val="000E60B9"/>
    <w:rsid w:val="002A0DE1"/>
    <w:rsid w:val="00364FF5"/>
    <w:rsid w:val="003733D6"/>
    <w:rsid w:val="003D772B"/>
    <w:rsid w:val="00566FCF"/>
    <w:rsid w:val="005F450C"/>
    <w:rsid w:val="006F7AEB"/>
    <w:rsid w:val="00703C8A"/>
    <w:rsid w:val="007A6751"/>
    <w:rsid w:val="0080374A"/>
    <w:rsid w:val="0088258C"/>
    <w:rsid w:val="0089433D"/>
    <w:rsid w:val="008D1C9F"/>
    <w:rsid w:val="00937D18"/>
    <w:rsid w:val="00AB0DF3"/>
    <w:rsid w:val="00AB2281"/>
    <w:rsid w:val="00B85B11"/>
    <w:rsid w:val="00CC110B"/>
    <w:rsid w:val="00CD6F92"/>
    <w:rsid w:val="00D32005"/>
    <w:rsid w:val="00DC335E"/>
    <w:rsid w:val="00DD27AF"/>
    <w:rsid w:val="00EA5053"/>
    <w:rsid w:val="00EB6C59"/>
    <w:rsid w:val="00EC0759"/>
    <w:rsid w:val="00F6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6C59"/>
  </w:style>
  <w:style w:type="paragraph" w:customStyle="1" w:styleId="1E09AF542851418B9D71D3655F426CB2">
    <w:name w:val="1E09AF542851418B9D71D3655F426CB2"/>
    <w:rsid w:val="0080374A"/>
  </w:style>
  <w:style w:type="paragraph" w:customStyle="1" w:styleId="9BD063FC587942688AD5863BDAB5F684">
    <w:name w:val="9BD063FC587942688AD5863BDAB5F684"/>
    <w:rsid w:val="000E4EC8"/>
  </w:style>
  <w:style w:type="paragraph" w:customStyle="1" w:styleId="83FA9C8E795A43308B69B53207F9ECED">
    <w:name w:val="83FA9C8E795A43308B69B53207F9ECED"/>
    <w:rsid w:val="00EB6C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6C59"/>
  </w:style>
  <w:style w:type="paragraph" w:customStyle="1" w:styleId="1E09AF542851418B9D71D3655F426CB2">
    <w:name w:val="1E09AF542851418B9D71D3655F426CB2"/>
    <w:rsid w:val="0080374A"/>
  </w:style>
  <w:style w:type="paragraph" w:customStyle="1" w:styleId="9BD063FC587942688AD5863BDAB5F684">
    <w:name w:val="9BD063FC587942688AD5863BDAB5F684"/>
    <w:rsid w:val="000E4EC8"/>
  </w:style>
  <w:style w:type="paragraph" w:customStyle="1" w:styleId="83FA9C8E795A43308B69B53207F9ECED">
    <w:name w:val="83FA9C8E795A43308B69B53207F9ECED"/>
    <w:rsid w:val="00EB6C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9F061-C835-4AFB-9AB9-3DEE821F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2653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</cp:lastModifiedBy>
  <cp:revision>2</cp:revision>
  <cp:lastPrinted>2017-03-09T11:32:00Z</cp:lastPrinted>
  <dcterms:created xsi:type="dcterms:W3CDTF">2018-02-28T12:06:00Z</dcterms:created>
  <dcterms:modified xsi:type="dcterms:W3CDTF">2018-02-28T12:06:00Z</dcterms:modified>
</cp:coreProperties>
</file>